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D8" w:rsidRPr="0013387D" w:rsidRDefault="0013387D" w:rsidP="00133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87D">
        <w:rPr>
          <w:rFonts w:ascii="Times New Roman" w:hAnsi="Times New Roman" w:cs="Times New Roman"/>
          <w:b/>
          <w:sz w:val="24"/>
          <w:szCs w:val="24"/>
          <w:u w:val="single"/>
        </w:rPr>
        <w:t>ПОРЯДОК</w:t>
      </w:r>
    </w:p>
    <w:p w:rsidR="0013387D" w:rsidRPr="0013387D" w:rsidRDefault="0013387D" w:rsidP="0013387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87D">
        <w:rPr>
          <w:rFonts w:ascii="Times New Roman" w:hAnsi="Times New Roman" w:cs="Times New Roman"/>
          <w:b/>
          <w:sz w:val="24"/>
          <w:szCs w:val="24"/>
          <w:u w:val="single"/>
        </w:rPr>
        <w:t>подготовки к проведению массового мероприятия на территории Томской области</w:t>
      </w:r>
    </w:p>
    <w:p w:rsidR="0013387D" w:rsidRDefault="0013387D" w:rsidP="001338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основании п. 5.1. протокола заседания Антитеррористической комиссии</w:t>
      </w:r>
      <w:proofErr w:type="gramEnd"/>
    </w:p>
    <w:p w:rsidR="0013387D" w:rsidRDefault="0013387D" w:rsidP="001338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Томской области от 23.12.2022 № 4/1)</w:t>
      </w:r>
    </w:p>
    <w:p w:rsidR="0013387D" w:rsidRDefault="0013387D" w:rsidP="001338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387D" w:rsidRDefault="0013387D" w:rsidP="00711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своевременного рассмотрения вопроса о подготовке массовых мероприятий на заседаниях координационных органов Томской области в соответствии с Законом Томской области от 7 июня 2013 года № 144-ОЗ «О внесении изменений в Закон Томской области «О массовых мероприятиях, проводимых в Томкой области» уведомления о проведении массовых мероприятий подаются организаторами в орган местного самоуправления за 30 – 25 дней до намеченной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проведения.</w:t>
      </w:r>
    </w:p>
    <w:p w:rsidR="0013387D" w:rsidRDefault="0013387D" w:rsidP="007119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направляемом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обязательном порядке указывается следующая информация о:</w:t>
      </w:r>
    </w:p>
    <w:p w:rsidR="0013387D" w:rsidRDefault="0013387D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обеспечении общественной безопасности с реквизитами заключенного договора (соглашения) с частной охранной организацией на предоставление охранных услуг по обеспечению порядка в местах проведения массовых мероприятий (ст. 3 Закона РФ от 11 марта 1992 года № 2487 – 1 «О частной детективной и охранной деятельности в Российской Федерации») с указанием количества привлекаемых охранников либо лицах, определённых организатором для осуществления контроля за состоянием правопорядка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массового мероприятия и вызова при необходимости экстренных служб;</w:t>
      </w:r>
    </w:p>
    <w:p w:rsidR="0013387D" w:rsidRDefault="0013387D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работ по организации видеонаблюдения (с указанием количества видеокамер);</w:t>
      </w:r>
    </w:p>
    <w:p w:rsidR="0013387D" w:rsidRDefault="0013387D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установке заградительных ограждений (с указанием количества и мест установки);</w:t>
      </w:r>
    </w:p>
    <w:p w:rsidR="0013387D" w:rsidRDefault="0013387D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ручными и стационарными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(места размещение и количество согласовывается с территориальными подразделениями УМВД России по Томской области);</w:t>
      </w:r>
    </w:p>
    <w:p w:rsidR="0013387D" w:rsidRDefault="0013387D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медицинского сопровождения (согласовывается с Департаментом здравоохранения Томской области);</w:t>
      </w:r>
    </w:p>
    <w:p w:rsidR="00711928" w:rsidRDefault="00711928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противопожарного обеспечения (согласовывается с территориальным подразделением ГУ МЧС России по Томской области);</w:t>
      </w:r>
    </w:p>
    <w:p w:rsidR="00711928" w:rsidRDefault="00711928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безопасности дорожного движения (с указанием подъездов к месту проведения мероприятий, мест парковок автотранспорта, согласование с территориальным подразделением УМВД России по Томской области).</w:t>
      </w:r>
    </w:p>
    <w:p w:rsidR="00711928" w:rsidRDefault="00711928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использования в ходе массового мероприятия беспилотных летательных аппаратов (далее – БПЛА) указываются сведения о владельцах (операторах) БПЛА, учётные номера БПЛА (наличие согласования с органом местного самоуправления на использование БПЛА).</w:t>
      </w:r>
    </w:p>
    <w:p w:rsidR="00711928" w:rsidRDefault="00711928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Вышеуказанная информация может быть оформлена как приложение к уведомлению, в том числе, с приложением соответствующих схем.</w:t>
      </w:r>
    </w:p>
    <w:p w:rsidR="00711928" w:rsidRDefault="00711928" w:rsidP="001338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 о согласовании проведения массового мероприятия принимается в случае полной готовности и исполнения организатором и лицом, ответственным за проведение массового мероприятия, всего комплекса мер, включающих обеспечение законности, правопорядка, общественной безопасности и правил пожарной безопасности.</w:t>
      </w:r>
    </w:p>
    <w:p w:rsidR="002A581B" w:rsidRDefault="002A581B" w:rsidP="002A58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 готовности к проведению массового мероприятия с численностью участников более 1 тысячи человек и менее 5 тысяч человек рассматривается на совместных заседаниях муниципальных антитеррористических комиссий и оперативных групп в муниципальных образования Томской области в срок за 25 – 30 дней до намеченной даты проведения мероприятия.</w:t>
      </w:r>
      <w:proofErr w:type="gramEnd"/>
    </w:p>
    <w:p w:rsidR="002A581B" w:rsidRDefault="002A581B" w:rsidP="002A58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Допускается рассматривание вопроса готовности на заседаниях иных коллегиальных совещательных органов по решению Главы муниципального образования.</w:t>
      </w:r>
    </w:p>
    <w:p w:rsidR="002A581B" w:rsidRDefault="002A581B" w:rsidP="002A58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заседания докладываются результаты готовности к обеспечению мероприятия и вырабатываются дополнительные меры по организации проведения мероприятия и реагированию на угрозы террористического характера.</w:t>
      </w:r>
    </w:p>
    <w:p w:rsidR="0050337B" w:rsidRDefault="002A581B" w:rsidP="002A581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участия в заседании антитеррористической комиссии муниципального образования, на территории которого запланировано проведение массового мероприятия, могут приглашаться представители аппарата Антитеррористической комиссии Томской области</w:t>
      </w:r>
      <w:r w:rsidR="0050337B">
        <w:rPr>
          <w:rFonts w:ascii="Times New Roman" w:hAnsi="Times New Roman" w:cs="Times New Roman"/>
          <w:sz w:val="24"/>
          <w:szCs w:val="24"/>
        </w:rPr>
        <w:t xml:space="preserve"> и (или) аппарата оперативного штаба в Томской области.</w:t>
      </w:r>
    </w:p>
    <w:p w:rsidR="0013387D" w:rsidRDefault="0050337B" w:rsidP="002A581B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37B">
        <w:rPr>
          <w:rFonts w:ascii="Times New Roman" w:hAnsi="Times New Roman" w:cs="Times New Roman"/>
          <w:b/>
          <w:i/>
          <w:sz w:val="24"/>
          <w:szCs w:val="24"/>
        </w:rPr>
        <w:t xml:space="preserve">    Копия протокола указанного заседания направляется в аппарат Антитеррористической комиссии Томской области и аппарат оперативного штаба в Томской области в двухдневный срок после его проведения.</w:t>
      </w:r>
      <w:r w:rsidR="002A581B" w:rsidRPr="0050337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0337B" w:rsidRDefault="0050337B" w:rsidP="007237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массового мероприятия с численностью участников более 5 тысяч человек, а также проводимых в границах Губернаторского квартала города Томска, уведомление одновременно подаётся в Администрацию Томской области (на электронный адрес приёмной заместителя Губернатора Томской области по вопросам безопасности).</w:t>
      </w:r>
    </w:p>
    <w:p w:rsidR="0072379B" w:rsidRDefault="0072379B" w:rsidP="0072379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его решению, согласованному с Губернатором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начальником УФСБ России по Томской области, в целях подготовки к проведению массового мероприятия организуется заседание постоянно действующего координационного совещания по обеспечению правопорядка в Томской области, решение которого в последующем утверждается распоряжением Губернатора Томской области, за 15 – 10 дней до намеченной даты проведения мероприятия (или заседание иного коллегиального органа по решению Губернатора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Томской области).</w:t>
      </w:r>
      <w:proofErr w:type="gramEnd"/>
    </w:p>
    <w:p w:rsidR="0072379B" w:rsidRDefault="0072379B" w:rsidP="007237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в ходе проведения мероприятия фейерверков руководствоваться Порядком по подготовке запуска фейерверков (пиротехнических изделий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потенциальной опасности) на территории Томской области, утверждённым протоколом заседания Антитеррористической комиссии Томской области от 05.12.2019 № 5/6).</w:t>
      </w:r>
    </w:p>
    <w:p w:rsidR="0072379B" w:rsidRDefault="0072379B" w:rsidP="007237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 – надзорным органам Томской области проверять готовность к проведению массового мероприятия по линиям работы за 10 – 5 дней до намеченной даты проведения мероприятия с предоставлением информации в Аппарат Антитеррористической комиссии Томской области и аппарат оперативного штаба в Томской области.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37B" w:rsidRPr="0050337B" w:rsidRDefault="0072379B" w:rsidP="0050337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0337B" w:rsidRPr="0050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3EF5"/>
    <w:multiLevelType w:val="hybridMultilevel"/>
    <w:tmpl w:val="2E9A51B6"/>
    <w:lvl w:ilvl="0" w:tplc="35580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1807"/>
    <w:multiLevelType w:val="hybridMultilevel"/>
    <w:tmpl w:val="247A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F6"/>
    <w:rsid w:val="0013387D"/>
    <w:rsid w:val="002A581B"/>
    <w:rsid w:val="0050337B"/>
    <w:rsid w:val="00711928"/>
    <w:rsid w:val="0072379B"/>
    <w:rsid w:val="00A164A2"/>
    <w:rsid w:val="00AD7EF7"/>
    <w:rsid w:val="00BA040B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DA56-2345-4758-A6CB-8D73A040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2</cp:revision>
  <dcterms:created xsi:type="dcterms:W3CDTF">2023-01-26T07:53:00Z</dcterms:created>
  <dcterms:modified xsi:type="dcterms:W3CDTF">2023-01-26T08:50:00Z</dcterms:modified>
</cp:coreProperties>
</file>