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24" w:rsidRPr="004C1A5D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7F1924" w:rsidRPr="004C1A5D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F1924" w:rsidRPr="004C1A5D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7F1924" w:rsidRPr="004C1A5D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924" w:rsidRPr="004C1A5D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F1924" w:rsidRPr="004C1A5D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924" w:rsidRPr="004C1A5D" w:rsidRDefault="007F1924" w:rsidP="007F1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26.12.2016       </w:t>
      </w:r>
      <w:r w:rsidRPr="004C1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213</w:t>
      </w:r>
    </w:p>
    <w:p w:rsidR="007F1924" w:rsidRPr="004C1A5D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7F1924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24" w:rsidRPr="00EA2CAE" w:rsidRDefault="007F1924" w:rsidP="007F1924">
      <w:pPr>
        <w:keepNext/>
        <w:spacing w:after="0" w:line="240" w:lineRule="auto"/>
        <w:ind w:left="709" w:hanging="709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A2CA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списания основных средств, являющихся</w:t>
      </w:r>
    </w:p>
    <w:p w:rsidR="007F1924" w:rsidRPr="00EA2CAE" w:rsidRDefault="007F1924" w:rsidP="007F1924">
      <w:pPr>
        <w:keepNext/>
        <w:spacing w:after="0" w:line="240" w:lineRule="auto"/>
        <w:ind w:left="709" w:hanging="709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A2CA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муниципальной собственностью Новокусковского сельского поселения</w:t>
      </w: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200" w:line="240" w:lineRule="auto"/>
        <w:ind w:left="5" w:right="10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Руководствуясь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«Новокусковского сельского поселения», Положением «О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EA2CAE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утвержденным Решением Совета Новокусковского сельского поселения от 06.02.2013 № 24</w:t>
      </w:r>
    </w:p>
    <w:p w:rsidR="007F1924" w:rsidRPr="00EA2CAE" w:rsidRDefault="007F1924" w:rsidP="007F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EA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1.Утвердить Положение о порядке списания основных средств, являющихся </w:t>
      </w:r>
      <w:r w:rsidRPr="00EA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собственностью Новокусковского сельского поселения согласно приложению к настоящему решению. </w:t>
      </w:r>
    </w:p>
    <w:p w:rsidR="007F1924" w:rsidRPr="00EA2CAE" w:rsidRDefault="007F1924" w:rsidP="007F1924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EA2C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EA2C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A2C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1924" w:rsidRPr="00EA2CAE" w:rsidRDefault="007F1924" w:rsidP="007F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настоящего решения возложить на социально-экономический комитет.</w:t>
      </w:r>
    </w:p>
    <w:p w:rsidR="007F1924" w:rsidRPr="00EA2CAE" w:rsidRDefault="007F1924" w:rsidP="007F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  <w:r w:rsidRPr="00EA2CAE">
        <w:rPr>
          <w:rFonts w:ascii="Times New Roman" w:eastAsia="Times New Roman" w:hAnsi="Times New Roman" w:cs="Times New Roman"/>
        </w:rPr>
        <w:lastRenderedPageBreak/>
        <w:t xml:space="preserve">Приложение к решению </w:t>
      </w:r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  <w:r w:rsidRPr="00EA2CAE">
        <w:rPr>
          <w:rFonts w:ascii="Times New Roman" w:eastAsia="Times New Roman" w:hAnsi="Times New Roman" w:cs="Times New Roman"/>
        </w:rPr>
        <w:t xml:space="preserve">Совета Новокусковского </w:t>
      </w:r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  <w:r w:rsidRPr="00EA2CAE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7F1924" w:rsidRPr="00EA2CAE" w:rsidRDefault="007F1924" w:rsidP="007F192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  <w:r w:rsidRPr="00EA2CAE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26.12.2016</w:t>
      </w:r>
      <w:r w:rsidRPr="00EA2CAE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213</w:t>
      </w: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списания основных средств, являющихся муниципальной </w:t>
      </w: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собственностью Новокусковского сельского поселения</w:t>
      </w:r>
    </w:p>
    <w:p w:rsidR="007F1924" w:rsidRPr="00EA2CAE" w:rsidRDefault="007F1924" w:rsidP="007F1924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24" w:rsidRPr="00EA2CAE" w:rsidRDefault="007F1924" w:rsidP="007F1924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разработано в целях реализации учетной политики и обеспечения единого порядка списания пришедших в негодность зданий, сооружений, объектов незавершенного строительства, машин, оборудования, транспортных средств и другого имущества, относящегося к основным средствам, в соответствии с Гражданским Кодексом Российской Федерации, Налоговым Кодексом Российской Федерации, Федеральным законом от 6 декабря 2011 года № 402-ФЗ «О бухгалтерском учете», приказами Министерства финансов Российской Федерации от 30.03.2001 № 26н «Об утверждении Положения по бухгалтерскому учету «Учет основных средств» ПБУ 6/01», от 01.07.2013 № 65н </w:t>
      </w:r>
      <w:r w:rsidRPr="00EA2CAE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«</w:t>
      </w:r>
      <w:r w:rsidRPr="00EA2CA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</w:t>
      </w:r>
      <w:r w:rsidRPr="00EA2CAE">
        <w:rPr>
          <w:rFonts w:ascii="Times New Roman" w:eastAsia="Arial Unicode MS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hyperlink r:id="rId6" w:history="1">
        <w:r w:rsidRPr="006402D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применения бюджетной классификации Российской Федерации</w:t>
        </w:r>
      </w:hyperlink>
      <w:r w:rsidRPr="006402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06.12.2010 №162н «Об утверждении Плана счетов бюджетного учета и Инструкции по его применению», от 16.12.2010 № 174н «Об утверждении Плана счетов бухгалтерского учёта бюджетных учреждений и Инструкции по его применению».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A2CA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Настоящее Положение устанавливает единый порядок списания муниципального имущества</w:t>
      </w:r>
      <w:r w:rsidRPr="00EA2C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EA2CAE">
        <w:rPr>
          <w:rFonts w:ascii="Calibri" w:eastAsia="Times New Roman" w:hAnsi="Calibri" w:cs="Calibri"/>
          <w:iCs/>
          <w:color w:val="000000"/>
          <w:sz w:val="28"/>
          <w:szCs w:val="28"/>
        </w:rPr>
        <w:t xml:space="preserve">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Действие настоящего Положения распространяется на объекты основных средств, являющихся муниципальной собственностью: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принятые к бухгалтерскому учету и закрепленные на праве хозяйственного ведения за муниципальными предприятиями;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принятые к бухгалтерскому учету и закрепленные на праве оперативного управления за муниципальными учреждениями;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принятые к бухгалтерскому учету органами местного самоуправления;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4) принятые к бухгалтерскому учету, приобретенные предприятиями и учреждениями по договору или иным основаниям;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5) учитываемые в составе муниципальной казны муниципального образования «</w:t>
      </w:r>
      <w:proofErr w:type="spellStart"/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Новокусковское</w:t>
      </w:r>
      <w:proofErr w:type="spellEnd"/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сельское поселение»,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</w:rPr>
        <w:t>3. Настоящее Положение распространяется на случаи списания: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</w:rPr>
        <w:t>1) недвижимого имущества;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</w:rPr>
        <w:t xml:space="preserve">2) особо ценного движимого имущества бюджетных учреждений, 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</w:rPr>
        <w:t>3) иного движимого имущества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numPr>
          <w:ilvl w:val="0"/>
          <w:numId w:val="1"/>
        </w:numPr>
        <w:shd w:val="clear" w:color="auto" w:fill="FFFFFF"/>
        <w:spacing w:after="0" w:line="240" w:lineRule="auto"/>
        <w:ind w:hanging="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 списанием муниципального имущества, относящегося к основным средствам,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r w:rsidRPr="00EA2CA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7F1924" w:rsidRPr="00EA2CAE" w:rsidRDefault="007F1924" w:rsidP="007F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Муниципальные предприятия, муниципальные учреждения и орган местного самоуправления, за которыми муниципальное имущество закреплено в установленном порядке (далее - балансодержатели), производят списание основных средств в соответствии с действующим законодательством и настоящим Положением.</w:t>
      </w:r>
    </w:p>
    <w:p w:rsidR="007F1924" w:rsidRPr="00EA2CAE" w:rsidRDefault="007F1924" w:rsidP="007F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6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Муниципальное имущество, закрепленное за балансодержателями на праве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хозяйственного ведения и оперативного управления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имущество муниципальной казны, списывается с баланса по следующим </w:t>
      </w:r>
      <w:r w:rsidRPr="00EA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основаниям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муниципальное имущество выбыло из владения, пользования и распоряжения вследствие гибели или уничтожения, в том числе помимо воли владельца: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 стихийных бедствиях, авариях или иных чрезвычайных ситуациях;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случае хищения;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продаже (отчуждении);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безвозмездной передаче имущества (в государственную собственность Российской Федерации, государственную собственность субъекта Российской Федерации, в собственность муниципальных образований);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связи со сносом объекта недвижимости;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в связи с невозможностью установления его местонахождения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7.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муниципальным учреждениям Новокусковского сельского поселения. Истечение нормативного срока полезного использования имущества или начисление по нему 100 %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7F1924" w:rsidRPr="00EA2CAE" w:rsidRDefault="007F1924" w:rsidP="007F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8. Муниципальные унитарные предприятия (далее - Предприятия) осуществляют самостоятельно списание движимого муниципального имущества, стоимостью до 100000 руб., </w:t>
      </w:r>
      <w:r w:rsidRPr="00EA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недвижимого</w:t>
      </w: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при наличии согласования Администрации Новокусковского сельского поселения (далее - Администрации).</w:t>
      </w:r>
    </w:p>
    <w:p w:rsidR="007F1924" w:rsidRPr="00EA2CAE" w:rsidRDefault="007F1924" w:rsidP="007F19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9. Муниципальные бюджетные учреждения (далее - Учреждения) вправе самостоятельно осуществлять списание муниципального имущества, стоимостью до 100000 руб., за исключением недвижимого имущества и особо ценного движимого имущества, закрепленного за ними собственником или приобретенным указанными учреждениями за счет средств, выделяемых им собственником на приобретение такого имущества.</w:t>
      </w:r>
    </w:p>
    <w:p w:rsidR="007F1924" w:rsidRPr="00EA2CAE" w:rsidRDefault="007F1924" w:rsidP="007F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Списание закрепленного за муниципальными бюджетными учреждениями недвижимого имущества, а также особо ценного движимого имущества, </w:t>
      </w:r>
      <w:r w:rsidRPr="00EA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осуществляется с согласия Администрации</w:t>
      </w:r>
      <w:r w:rsidRPr="00EA2C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Материалы по списанию недвижимого имущества: нежилых зданий (помещений) и сооружений (включая объекты незавершенного строительства), машин и оборудования, транспортных средств, предоставляются на согласование в Администрацию Новоникольского сельского поселения.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10. Списание основных средств первоначальной стоимостью до 3 000 рублей и учитываемых на </w:t>
      </w:r>
      <w:proofErr w:type="spellStart"/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забалансовых</w:t>
      </w:r>
      <w:proofErr w:type="spellEnd"/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счетах,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производится муниципальными учреждениями самостоятельно.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11. Балансодержатели готовят документы на списание основных средств в соответствии с разделом 3 настоящего Положения и представляют их на рассмотрение в Администрацию Новокусковского сельского поселения.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представленных документов Администрация сельского поселения: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издает распоряжение на списание основных средств;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списании.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списания основных средств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12. В целях подготовки и принятия решения о списании муниципального имущества в учреждении создается постоянно действующая комиссия по списанию основных средств, (далее – комиссия), в состав которой входят должностные лица муниципального предприятия, учреждения, в том числе главный бухгалтер и лица, на которых возложена ответственность за сохранность объектов основных средств.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13. Комиссия осуществляет следующие полномочия: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непосредственный осмотр объекта основных средств, подлежащего списанию, с учетом данных, содержащихся в технической и иной документации, а также данных бухгалтерского учета.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целесообразности (пригодности) дальнейшего использования объекта основных средств и о возможности и эффективности его восстановления;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установление причин списания объекта основных средств;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выявление лиц, по вине которых произошло преждевременное выбытие объектов основных средств из эксплуатации, внесение предложений о привлечении этих лиц к ответственности в соответствии с действующим законодательством;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определение возможности использования отдельных узлов, деталей, материалов выбывающего объекта основных средств и их оценка, исходя из текущей рыночной стоимости;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осуществление контроля за изъятием из списываемых в составе объекта основных средств цветных и драгоценных металлов, определение их количества, веса и сдачи на соответствующий склад;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составление акта на списание объекта основных средств.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14. Результаты принятого комиссией решения оформляются актом о списании объекта основных средств (кроме автотранспортных средств) по унифицированной форме № ОС-4 или актом о списании автотранспортных средств по унифицированной форме № ОС-4а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первоначальная стоимость и сумма начисленной амортизации, инвентарный номер объекта основных средств). В акте необходимо указывать информацию о дальнейшей судьбе данного имущества после списания. Акт подписывается всеми членами комиссии по списанию и утверждается руководителем организации – балансодержателя.</w:t>
      </w:r>
      <w:r w:rsidRPr="00EA2CA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Составленные и подписанные комиссией акты на списание основных средств </w:t>
      </w:r>
      <w:r w:rsidRPr="00EA2C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утверждаются руководителем предприятия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(учреждения). 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списании автотранспортных средств, не полностью амортизированных, но эксплуатация которых невозможна, к акту на списание прилагается справка из ГИБДД МО МВД России «Асиновский» УМВД России по Томской области о снятии с учета списываемого автотранспорта в связи с невозможностью его дальнейшей эксплуатации вследствие аварии и других причин, а также заключение специалиста технического надзора соответствующей организации.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15. Детали, узлы и агрегаты, а также другие материальные ценности, полученные от разборки объекта основных средств, пригодные для ремонта других объектов, приходуются по текущей рыночной стоимости на дату принятия к бюджетному учету. Под текущей рыночной стоимостью понимается сумма денежных средств, которая может быть получена в результате продажи указанных материальных ценностей. Денежные средства, полученные от продажи материальных ценностей или сдачи в организации вторсырья, поступают в на лицевой счёт Администрации.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16. Срок рассмотрения комиссией представленных ей документов не должен превышать 14 дней. Оформленные соответствующим образом документы</w:t>
      </w:r>
      <w:r w:rsidRPr="00E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A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10-дневный срок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принятия комиссией решения о списании, представляются на рассмотрение в Администрацию Новокусковского сельского поселения.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17. При списании основных средств, утраченных в следствие кражи, пожара, стихийного бедствия, действия непреодолимой силы балансодержатели обязаны немедленно информировать в письменной форме Администрацию поселения о фактах утраты объектов муниципальной собственности.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18. В течение срока 10 дней с момента подачи заявления в Администрацию Новокусковского сельского поселения</w:t>
      </w:r>
      <w:r w:rsidRPr="00E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рассматривает представленные на списание документы, выезжает на место для проверки муниципального имущества, подлежащего списанию, и принимает соответствующее решение: рекомендовать списание муниципального имущества или отказать в списании муниципального имущества.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19. Списание основных средств утверждается распоряжением Администрации Новокусковского сельского поселения.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20. До даты подписания распоряжения Администрации Новокусковского сельского поселения не допускается: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азборка и демонтаж основных средств, до принятия распоряжения Администрации сельского поселения об их списании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списание основных средств с бухгалтерского учета балансодержателя.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21.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Комиссия по списанию основных средств вместе с ведущим специалистом по экономике и финансам Новокусковского  сельского поселения в течение 10 рабочих дней анализирует и рассматривает представленные документы на списание основных средств и в случае их соответствия законодательству Российской Федерации  и настоящему Положению готовят проект распоряжения Администрации   сельского поселения  на списание основных средств; после его подписания распоряжение направляется в адрес руководителя предприятия или учреждения.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2CAE">
        <w:rPr>
          <w:rFonts w:ascii="Calibri" w:eastAsia="Times New Roman" w:hAnsi="Calibri" w:cs="Calibri"/>
          <w:sz w:val="28"/>
          <w:szCs w:val="28"/>
        </w:rPr>
        <w:t xml:space="preserve"> </w:t>
      </w:r>
      <w:r w:rsidRPr="00EA2CAE">
        <w:rPr>
          <w:rFonts w:ascii="Times New Roman" w:eastAsia="Times New Roman" w:hAnsi="Times New Roman" w:cs="Times New Roman"/>
          <w:iCs/>
          <w:sz w:val="24"/>
          <w:szCs w:val="24"/>
        </w:rPr>
        <w:t>Ведущий специалист по экономике и финансам</w:t>
      </w:r>
      <w:r w:rsidRPr="00EA2CA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Администрации Новокусковского сельского поселения при получении распоряжения Администрации Новокусковского сельского поселения о списании основных средств предприятия или учреждения вносит соответствующие изменения в реестр муниципальной собственности. Первые экземпляры представленных документов на списание основных средств предприятия, учреждения подшиваются в соответствующее дело, вторые экземпляры вместе с постановлением возвращаются заявителям.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24" w:rsidRPr="00EA2CAE" w:rsidRDefault="007F1924" w:rsidP="007F1924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документов на списание основных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распоряжения Администрации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списание муниципального имущества предприятие или учреждение представляет в Администрацию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следующие документы в 2 экземплярах: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22.1. Для согласования списания движимого имущества: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в Администрацию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форме, согласно Приложению № 1 к настоящему Положению;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Перечень объектов, подлежащих списанию, с указанием конкретных причин списания объекта;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Копию инвентарной карточки учета основных средств;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Акты на списание основных средств: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акт о списании объекта основных средств (кроме автотранспортных средств) по унифицированной форме № ОС-4;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акт о списании автотранспортных средств по унифицированной форме № </w:t>
      </w:r>
      <w:proofErr w:type="gramStart"/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ОС-4</w:t>
      </w:r>
      <w:proofErr w:type="gramEnd"/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Копию технического паспорта;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Копию ПТС (для списания транспорта);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Фотографии объекта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Копию приказа о создании постоянно действующей комиссии по списанию основных средств;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выписку из реестра объектов муниципальной собственности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22.2. Для согласования списания объектов недвижимого имущества: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Заявление в Администрацию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форме, согласно Приложению №1 к настоящему Положению;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Акт о списании объекта основных средств (кроме автотранспортных средств) по унифицированной форме № ОС-4;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инвентарной карточки учета основных средств;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С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правка бюро технической инвентаризации или заключение службы государственной экспертизы о состоянии здания (сооружения) или иного объекта недвижимости, подлежащего списанию;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Копию технического паспорта;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Выписку из реестра объектов муниципальной собственности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сельского поселения;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Копию приказа о создании постоянно действующей комиссии по списанию основных средств;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Фотографии объекта.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Копии правоустанавливающих документов на земельный участок, на котором располагается объект недвижимости, подлежащий списанию;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Справку об остаточной стоимости объекта недвижимости, составленную на дату принятия решения комиссией о списании объекта, подписанную руководителем и главным бухгалтером организации и заверенную печатью.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23. При списании основных средств, утраченных вследствие кражи, пожара, аварий и других чрезвычайных ситуаций дополнительно представляются: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т.п.);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объяснительные записки руководителя организации–балансодержателя и материально-ответственных лиц о факте утраты имущества, с указанием сведений о возмещении ущерба виновными лицами;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копию приказа о применении мер дисциплинарной ответственности к лицам, виновным в преждевременном выбытии основных средств из эксплуатации.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Списание муниципального имущества, являющегося объектами муниципальной </w:t>
      </w:r>
    </w:p>
    <w:p w:rsidR="007F1924" w:rsidRPr="00EA2CAE" w:rsidRDefault="007F1924" w:rsidP="007F192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казны </w:t>
      </w:r>
      <w:r w:rsidRPr="00EA2C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Списание объектов муниципальной казны, переданных по договору безвозмездного пользования (аренды), производится постоянно действующей комиссией по списанию основных средств по письменной заявке пользователя (арендатора) по основаниям, указанным в </w:t>
      </w:r>
      <w:r w:rsidRPr="00EA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пункте 6 настоящего Положения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Списание имущества муниципальной казны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не переданного по договору безвозмездного пользования (аренды), может производиться по инициативе балансодержателя. 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Пользователь (арендатор) представляет в администрацию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заявление по форме, согласно Приложению № 2 к настоящему Положению.</w:t>
      </w:r>
    </w:p>
    <w:p w:rsidR="007F1924" w:rsidRPr="00EA2CAE" w:rsidRDefault="007F1924" w:rsidP="007F1924">
      <w:pPr>
        <w:shd w:val="clear" w:color="auto" w:fill="FFFFFF"/>
        <w:spacing w:after="0" w:line="2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Списание муниципального имущества казны утверждается распоряжением Администрации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Новокусковского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27.</w:t>
      </w:r>
      <w:r w:rsidRPr="00EA2CA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 по экономике и финансам</w:t>
      </w:r>
      <w:r w:rsidRPr="00EA2CA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EA2C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администрации Новокусковского сельского поселения при получении распоряжения главы администрации Новокусковского сельского поселения о списании имущества казны вносит соответствующие изменения в реестр муниципальной собственности.</w:t>
      </w: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Pr="00EA2CAE" w:rsidRDefault="007F1924" w:rsidP="007F192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7F1924" w:rsidRPr="00EA2CAE" w:rsidRDefault="007F1924" w:rsidP="007F19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списания </w:t>
      </w:r>
    </w:p>
    <w:p w:rsidR="007F1924" w:rsidRPr="00EA2CAE" w:rsidRDefault="007F1924" w:rsidP="007F19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основных средств, являющихся </w:t>
      </w:r>
    </w:p>
    <w:p w:rsidR="007F1924" w:rsidRPr="00EA2CAE" w:rsidRDefault="007F1924" w:rsidP="007F19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собственностью 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Новокусковского сельского поселения </w:t>
      </w:r>
    </w:p>
    <w:p w:rsidR="007F1924" w:rsidRPr="00EA2CAE" w:rsidRDefault="007F1924" w:rsidP="007F1924">
      <w:pPr>
        <w:spacing w:after="20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E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списания имущества</w:t>
      </w: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ШТАМП УЧРЕЖДЕНИЯ 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  <w:proofErr w:type="gramStart"/>
      <w:r w:rsidRPr="00EA2CA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F1924" w:rsidRPr="00EA2CAE" w:rsidRDefault="007F1924" w:rsidP="007F1924">
      <w:pPr>
        <w:spacing w:after="20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Прошу согласовать списание имущества общей балансовой стоимостью </w:t>
      </w:r>
      <w:proofErr w:type="gramStart"/>
      <w:r w:rsidRPr="00EA2CAE">
        <w:rPr>
          <w:rFonts w:ascii="Times New Roman" w:eastAsia="Times New Roman" w:hAnsi="Times New Roman" w:cs="Times New Roman"/>
          <w:sz w:val="24"/>
          <w:szCs w:val="24"/>
        </w:rPr>
        <w:t>---,---</w:t>
      </w:r>
      <w:proofErr w:type="gramEnd"/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рублей, остаточной стоимостью ---,--- рублей по состоянию на --.--.-- года согласно приложению.</w:t>
      </w: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7F1924" w:rsidRPr="00EA2CAE" w:rsidRDefault="007F1924" w:rsidP="007F1924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 для согласования списания на ___л. в 1 экз.</w:t>
      </w: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  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Ф.И.О.</w:t>
      </w: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Исполнитель ФИО</w:t>
      </w:r>
    </w:p>
    <w:p w:rsidR="007F1924" w:rsidRPr="00EA2CAE" w:rsidRDefault="007F1924" w:rsidP="007F1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№ телефона</w:t>
      </w: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Приложение № ____</w:t>
      </w: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к письму от «__</w:t>
      </w:r>
      <w:proofErr w:type="gramStart"/>
      <w:r w:rsidRPr="00EA2CA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A2CAE">
        <w:rPr>
          <w:rFonts w:ascii="Times New Roman" w:eastAsia="Times New Roman" w:hAnsi="Times New Roman" w:cs="Times New Roman"/>
          <w:sz w:val="24"/>
          <w:szCs w:val="24"/>
        </w:rPr>
        <w:t>________20__ г. № _______</w:t>
      </w: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924" w:rsidRPr="00EA2CAE" w:rsidRDefault="007F1924" w:rsidP="007F1924">
      <w:pPr>
        <w:spacing w:after="20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имущества для согласования списания </w:t>
      </w:r>
    </w:p>
    <w:p w:rsidR="007F1924" w:rsidRPr="00EA2CAE" w:rsidRDefault="007F1924" w:rsidP="007F1924">
      <w:pPr>
        <w:spacing w:after="20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998"/>
        <w:gridCol w:w="2520"/>
        <w:gridCol w:w="1630"/>
        <w:gridCol w:w="1610"/>
        <w:gridCol w:w="1620"/>
      </w:tblGrid>
      <w:tr w:rsidR="007F1924" w:rsidRPr="00EA2CAE" w:rsidTr="00320C7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F1924" w:rsidRPr="00EA2CAE" w:rsidTr="00320C7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924" w:rsidRPr="00EA2CAE" w:rsidTr="00320C7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924" w:rsidRPr="00EA2CAE" w:rsidTr="00320C7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  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Ф.И.О.</w:t>
      </w: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24" w:rsidRPr="00EA2CAE" w:rsidRDefault="007F1924" w:rsidP="007F1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24" w:rsidRPr="00EA2CAE" w:rsidRDefault="007F1924" w:rsidP="007F192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2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7F1924" w:rsidRPr="00EA2CAE" w:rsidRDefault="007F1924" w:rsidP="007F19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списания </w:t>
      </w:r>
    </w:p>
    <w:p w:rsidR="007F1924" w:rsidRPr="00EA2CAE" w:rsidRDefault="007F1924" w:rsidP="007F19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основных средств, являющихся </w:t>
      </w:r>
    </w:p>
    <w:p w:rsidR="007F1924" w:rsidRPr="00EA2CAE" w:rsidRDefault="007F1924" w:rsidP="007F19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собственностью </w:t>
      </w:r>
    </w:p>
    <w:p w:rsidR="007F1924" w:rsidRPr="00EA2CAE" w:rsidRDefault="007F1924" w:rsidP="007F192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Новокусковского сельского поселения </w:t>
      </w:r>
    </w:p>
    <w:p w:rsidR="007F1924" w:rsidRPr="00EA2CAE" w:rsidRDefault="007F1924" w:rsidP="007F192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F1924" w:rsidRPr="00EA2CAE" w:rsidRDefault="007F1924" w:rsidP="007F192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 </w:t>
      </w:r>
    </w:p>
    <w:p w:rsidR="007F1924" w:rsidRPr="00EA2CAE" w:rsidRDefault="007F1924" w:rsidP="007F192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ФИО, наименование </w:t>
      </w:r>
      <w:r w:rsidRPr="00EA2C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юридического лица </w:t>
      </w: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(лицо, которому передано имущество </w:t>
      </w: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в безвозмездное пользование/аренду)</w:t>
      </w:r>
    </w:p>
    <w:p w:rsidR="007F1924" w:rsidRPr="00EA2CAE" w:rsidRDefault="007F1924" w:rsidP="007F1924">
      <w:pPr>
        <w:tabs>
          <w:tab w:val="left" w:pos="2700"/>
        </w:tabs>
        <w:spacing w:after="20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tabs>
          <w:tab w:val="left" w:pos="2700"/>
        </w:tabs>
        <w:spacing w:after="20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E">
        <w:rPr>
          <w:rFonts w:ascii="Times New Roman" w:eastAsia="Times New Roman" w:hAnsi="Times New Roman" w:cs="Times New Roman"/>
          <w:b/>
          <w:bCs/>
          <w:sz w:val="28"/>
          <w:szCs w:val="28"/>
        </w:rPr>
        <w:t>о списании имущества,</w:t>
      </w: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переданного по договору безвозмездного пользования (аренды)</w:t>
      </w: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1924" w:rsidRPr="00EA2CAE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924" w:rsidRPr="00EA2CAE" w:rsidRDefault="007F1924" w:rsidP="007F1924">
      <w:pPr>
        <w:spacing w:after="20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Прошу списать имущество, переданное по договору безвозмездного пользования/аренды муниципального имущества №… от</w:t>
      </w:r>
      <w:proofErr w:type="gramStart"/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EA2CAE">
        <w:rPr>
          <w:rFonts w:ascii="Times New Roman" w:eastAsia="Times New Roman" w:hAnsi="Times New Roman" w:cs="Times New Roman"/>
          <w:sz w:val="24"/>
          <w:szCs w:val="24"/>
        </w:rPr>
        <w:t>,  согласно приложению.</w:t>
      </w: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7F1924" w:rsidRPr="00EA2CAE" w:rsidRDefault="007F1924" w:rsidP="007F1924">
      <w:pPr>
        <w:numPr>
          <w:ilvl w:val="1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 для согласования списания на ___л. в 1 экз.</w:t>
      </w:r>
    </w:p>
    <w:p w:rsidR="007F1924" w:rsidRPr="00EA2CAE" w:rsidRDefault="007F1924" w:rsidP="007F1924">
      <w:pPr>
        <w:spacing w:after="20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  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Ф.И.О.</w:t>
      </w:r>
    </w:p>
    <w:p w:rsidR="007F1924" w:rsidRPr="00EA2CAE" w:rsidRDefault="007F1924" w:rsidP="007F1924">
      <w:pPr>
        <w:spacing w:after="20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Исполнитель ФИО № телефона</w:t>
      </w:r>
    </w:p>
    <w:p w:rsidR="007F1924" w:rsidRPr="00EA2CAE" w:rsidRDefault="007F1924" w:rsidP="007F1924">
      <w:pPr>
        <w:spacing w:after="200" w:line="360" w:lineRule="exact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Приложение № ____</w:t>
      </w:r>
    </w:p>
    <w:p w:rsidR="007F1924" w:rsidRPr="00EA2CAE" w:rsidRDefault="007F1924" w:rsidP="007F1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к письму от «__</w:t>
      </w:r>
      <w:proofErr w:type="gramStart"/>
      <w:r w:rsidRPr="00EA2CA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EA2CAE">
        <w:rPr>
          <w:rFonts w:ascii="Times New Roman" w:eastAsia="Times New Roman" w:hAnsi="Times New Roman" w:cs="Times New Roman"/>
          <w:sz w:val="24"/>
          <w:szCs w:val="24"/>
        </w:rPr>
        <w:t>________20__ г. № _______</w:t>
      </w:r>
    </w:p>
    <w:p w:rsidR="007F1924" w:rsidRPr="00EA2CAE" w:rsidRDefault="007F1924" w:rsidP="007F1924">
      <w:pPr>
        <w:spacing w:after="200" w:line="360" w:lineRule="exact"/>
        <w:jc w:val="right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360" w:lineRule="exact"/>
        <w:jc w:val="right"/>
        <w:rPr>
          <w:rFonts w:ascii="Calibri" w:eastAsia="Times New Roman" w:hAnsi="Calibri" w:cs="Calibri"/>
        </w:rPr>
      </w:pPr>
      <w:r w:rsidRPr="00EA2CAE">
        <w:rPr>
          <w:rFonts w:ascii="Calibri" w:eastAsia="Times New Roman" w:hAnsi="Calibri" w:cs="Calibri"/>
        </w:rPr>
        <w:t xml:space="preserve"> </w:t>
      </w:r>
    </w:p>
    <w:p w:rsidR="007F1924" w:rsidRPr="00EA2CAE" w:rsidRDefault="007F1924" w:rsidP="007F1924">
      <w:pPr>
        <w:spacing w:after="20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имущества для согласования списания </w:t>
      </w:r>
    </w:p>
    <w:p w:rsidR="007F1924" w:rsidRPr="00EA2CAE" w:rsidRDefault="007F1924" w:rsidP="007F1924">
      <w:pPr>
        <w:spacing w:after="20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3150"/>
        <w:gridCol w:w="2341"/>
        <w:gridCol w:w="2341"/>
      </w:tblGrid>
      <w:tr w:rsidR="007F1924" w:rsidRPr="00EA2CAE" w:rsidTr="00320C7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выпуска/постройки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руб.*</w:t>
            </w:r>
          </w:p>
        </w:tc>
      </w:tr>
      <w:tr w:rsidR="007F1924" w:rsidRPr="00EA2CAE" w:rsidTr="00320C7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924" w:rsidRPr="00EA2CAE" w:rsidTr="00320C7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924" w:rsidRPr="00EA2CAE" w:rsidTr="00320C7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24" w:rsidRPr="00EA2CAE" w:rsidRDefault="007F1924" w:rsidP="00320C7B">
            <w:pPr>
              <w:spacing w:after="20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924" w:rsidRPr="00EA2CAE" w:rsidRDefault="007F1924" w:rsidP="007F1924">
      <w:pPr>
        <w:spacing w:after="20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924" w:rsidRPr="00EA2CAE" w:rsidRDefault="007F1924" w:rsidP="007F1924">
      <w:pPr>
        <w:spacing w:after="200" w:line="360" w:lineRule="exact"/>
        <w:rPr>
          <w:rFonts w:ascii="Calibri" w:eastAsia="Times New Roman" w:hAnsi="Calibri" w:cs="Calibri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>* - графа, не обязательна для заполнения</w:t>
      </w:r>
    </w:p>
    <w:p w:rsidR="007F1924" w:rsidRPr="00EA2CAE" w:rsidRDefault="007F1924" w:rsidP="007F1924">
      <w:pPr>
        <w:spacing w:after="20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  </w:t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</w:r>
      <w:r w:rsidRPr="00EA2C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Ф.И.О.</w:t>
      </w: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Pr="00EA2CAE" w:rsidRDefault="007F1924" w:rsidP="007F1924">
      <w:pPr>
        <w:spacing w:after="200" w:line="276" w:lineRule="auto"/>
        <w:rPr>
          <w:rFonts w:ascii="Calibri" w:eastAsia="Times New Roman" w:hAnsi="Calibri" w:cs="Calibri"/>
        </w:rPr>
      </w:pPr>
    </w:p>
    <w:p w:rsidR="007F1924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24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24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24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24" w:rsidRDefault="007F1924" w:rsidP="007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45C" w:rsidRDefault="00C0345C">
      <w:bookmarkStart w:id="0" w:name="_GoBack"/>
      <w:bookmarkEnd w:id="0"/>
    </w:p>
    <w:sectPr w:rsidR="00C0345C" w:rsidSect="007F19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4"/>
    <w:rsid w:val="00524414"/>
    <w:rsid w:val="007F1924"/>
    <w:rsid w:val="00C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C2E8-926F-477B-8B77-5E79395E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2456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3024</Words>
  <Characters>17240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2016-12-30T02:55:00Z</dcterms:created>
  <dcterms:modified xsi:type="dcterms:W3CDTF">2016-12-30T02:56:00Z</dcterms:modified>
</cp:coreProperties>
</file>