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0" w:rsidRPr="00C1132C" w:rsidRDefault="00BE7730" w:rsidP="00BE773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7730" w:rsidRPr="006F4CF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7730" w:rsidRPr="00DB584F" w:rsidRDefault="00BE7730" w:rsidP="00BE77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7730" w:rsidRDefault="00BE7730" w:rsidP="00BE7730">
      <w:pPr>
        <w:rPr>
          <w:color w:val="000000"/>
        </w:rPr>
      </w:pPr>
    </w:p>
    <w:p w:rsidR="00BE7730" w:rsidRDefault="00BE7730" w:rsidP="00BE773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7730" w:rsidRDefault="00BE7730" w:rsidP="00BE773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BE7730" w:rsidRPr="00BE7730" w:rsidRDefault="00BE7730" w:rsidP="00BE773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BE7730" w:rsidRDefault="00BE7730" w:rsidP="00BE7730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BE7730" w:rsidRDefault="00BE7730" w:rsidP="00BE7730"/>
    <w:p w:rsidR="00BE7730" w:rsidRDefault="00BE7730" w:rsidP="00BE7730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№168, от 30.03.2012г. №176, от 28.05.2012г. №181) следующие изменения:</w:t>
      </w:r>
    </w:p>
    <w:p w:rsidR="00BE7730" w:rsidRDefault="00BE7730" w:rsidP="00BE7730">
      <w:pPr>
        <w:ind w:firstLine="708"/>
        <w:jc w:val="both"/>
      </w:pPr>
      <w:r>
        <w:t>- пункт 1 изложить в следующей редакции:</w:t>
      </w:r>
    </w:p>
    <w:p w:rsidR="00BE7730" w:rsidRDefault="00BE7730" w:rsidP="00BE7730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BE7730" w:rsidRDefault="00BE7730" w:rsidP="00BE7730">
      <w:pPr>
        <w:ind w:firstLine="708"/>
        <w:jc w:val="both"/>
      </w:pPr>
      <w:r>
        <w:t>1) прогнозируемый общий объем доходов бюджета поселения в сумме 9316,8 тыс. рублей, в том числе налоговые и неналоговые доходы в сумме 1194,5 тыс. руб.</w:t>
      </w:r>
    </w:p>
    <w:p w:rsidR="00BE7730" w:rsidRDefault="00BE7730" w:rsidP="00BE7730">
      <w:pPr>
        <w:ind w:firstLine="708"/>
        <w:jc w:val="both"/>
      </w:pPr>
      <w:r>
        <w:t>2) общий объем расходов бюджета поселения в сумме 9363,8 тыс. руб.</w:t>
      </w:r>
    </w:p>
    <w:p w:rsidR="00BE7730" w:rsidRDefault="00BE7730" w:rsidP="00BE7730">
      <w:pPr>
        <w:ind w:firstLine="708"/>
        <w:jc w:val="both"/>
      </w:pPr>
      <w:r>
        <w:t>3) установить дефицит бюджета поселения в сумме 47,0 тыс</w:t>
      </w:r>
      <w:proofErr w:type="gramStart"/>
      <w:r>
        <w:t>.р</w:t>
      </w:r>
      <w:proofErr w:type="gramEnd"/>
      <w:r>
        <w:t>уб.».</w:t>
      </w:r>
    </w:p>
    <w:p w:rsidR="00BE7730" w:rsidRDefault="00BE7730" w:rsidP="00BE7730">
      <w:pPr>
        <w:ind w:firstLine="708"/>
        <w:jc w:val="both"/>
      </w:pPr>
      <w:r>
        <w:t>- в приложении 2 добавить пятую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101"/>
        <w:gridCol w:w="5504"/>
      </w:tblGrid>
      <w:tr w:rsidR="00BE7730" w:rsidRPr="007B0BB8" w:rsidTr="000067E9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 xml:space="preserve">  910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>114 02531 00 0000 410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30" w:rsidRPr="00BE7730" w:rsidRDefault="00BE7730" w:rsidP="000067E9">
            <w:r w:rsidRPr="00BE7730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</w:tbl>
    <w:p w:rsidR="00BE7730" w:rsidRDefault="00BE7730" w:rsidP="00BE7730">
      <w:pPr>
        <w:ind w:firstLine="708"/>
        <w:jc w:val="both"/>
      </w:pPr>
    </w:p>
    <w:p w:rsidR="00BE7730" w:rsidRDefault="00BE7730" w:rsidP="00BE7730">
      <w:r>
        <w:tab/>
        <w:t>- приложения 4 и 5 изложить в новой редакции.</w:t>
      </w:r>
    </w:p>
    <w:p w:rsidR="00BE7730" w:rsidRDefault="00BE7730" w:rsidP="00BE7730">
      <w:pPr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</w:t>
      </w:r>
      <w:proofErr w:type="gramStart"/>
      <w:r>
        <w:rPr>
          <w:iCs/>
        </w:rPr>
        <w:t xml:space="preserve">Контроль исполнения настоящего решения возложить на контрольно-правовой </w:t>
      </w:r>
      <w:proofErr w:type="spellStart"/>
      <w:r>
        <w:rPr>
          <w:iCs/>
        </w:rPr>
        <w:t>комите</w:t>
      </w:r>
      <w:proofErr w:type="spellEnd"/>
      <w:r>
        <w:rPr>
          <w:iCs/>
        </w:rPr>
        <w:t xml:space="preserve">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  <w:proofErr w:type="gramEnd"/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Л.П.Догадова</w:t>
      </w:r>
      <w:proofErr w:type="spellEnd"/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612151" w:rsidRDefault="00612151" w:rsidP="00612151">
      <w:pPr>
        <w:jc w:val="right"/>
      </w:pPr>
      <w:r>
        <w:lastRenderedPageBreak/>
        <w:t>Приложение 4 к решению Совета</w:t>
      </w:r>
    </w:p>
    <w:p w:rsidR="00612151" w:rsidRDefault="00612151" w:rsidP="00612151">
      <w:pPr>
        <w:ind w:left="4248" w:firstLine="708"/>
        <w:jc w:val="center"/>
      </w:pPr>
      <w:r>
        <w:t xml:space="preserve">        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ind w:left="4248" w:firstLine="708"/>
        <w:jc w:val="center"/>
      </w:pPr>
      <w:r>
        <w:t xml:space="preserve">             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ind w:left="4956" w:firstLine="708"/>
        <w:jc w:val="center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>
        <w:t>Распределение бюджетных ассигнований по разделам, подразделам, целевым статьям</w:t>
      </w:r>
    </w:p>
    <w:p w:rsidR="00612151" w:rsidRDefault="00612151" w:rsidP="00612151">
      <w:pPr>
        <w:jc w:val="center"/>
      </w:pPr>
      <w:r>
        <w:t xml:space="preserve">и видам расходов классификации расходов в ведомственной структуре </w:t>
      </w:r>
    </w:p>
    <w:p w:rsidR="00612151" w:rsidRDefault="00612151" w:rsidP="00612151">
      <w:pPr>
        <w:jc w:val="center"/>
      </w:pPr>
      <w:r>
        <w:t>расходов бюджета поселения на 2012 год.</w:t>
      </w:r>
    </w:p>
    <w:p w:rsidR="00612151" w:rsidRDefault="00612151" w:rsidP="00612151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46"/>
        <w:gridCol w:w="1189"/>
        <w:gridCol w:w="1041"/>
        <w:gridCol w:w="1507"/>
        <w:gridCol w:w="1038"/>
        <w:gridCol w:w="1339"/>
      </w:tblGrid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Наименование</w:t>
            </w:r>
          </w:p>
          <w:p w:rsidR="00612151" w:rsidRDefault="00612151" w:rsidP="00D46514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  <w:r>
              <w:t>Код</w:t>
            </w:r>
          </w:p>
          <w:p w:rsidR="00612151" w:rsidRDefault="00612151" w:rsidP="00D46514">
            <w:pPr>
              <w:jc w:val="center"/>
            </w:pPr>
            <w:r>
              <w:t>ведом-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Под-</w:t>
            </w:r>
          </w:p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Целевая</w:t>
            </w:r>
          </w:p>
          <w:p w:rsidR="00612151" w:rsidRDefault="00612151" w:rsidP="00D46514">
            <w:pPr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Вид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Сумма</w:t>
            </w:r>
          </w:p>
          <w:p w:rsidR="00612151" w:rsidRDefault="00612151" w:rsidP="00D46514">
            <w:pPr>
              <w:jc w:val="center"/>
            </w:pPr>
            <w:r>
              <w:t>т.р.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9363,8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Обеспечение проведение выборов и референдумов</w:t>
            </w:r>
          </w:p>
          <w:p w:rsidR="00612151" w:rsidRDefault="00612151" w:rsidP="00D46514">
            <w:pPr>
              <w:jc w:val="center"/>
            </w:pPr>
          </w:p>
        </w:tc>
        <w:tc>
          <w:tcPr>
            <w:tcW w:w="1053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1203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1049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0200800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151,4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Расходы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3341,1</w:t>
            </w:r>
          </w:p>
          <w:p w:rsidR="00612151" w:rsidRDefault="00612151" w:rsidP="00D46514">
            <w:pPr>
              <w:rPr>
                <w:b/>
              </w:rPr>
            </w:pP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612151" w:rsidRDefault="00612151" w:rsidP="00D46514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10,0</w:t>
            </w:r>
          </w:p>
        </w:tc>
      </w:tr>
      <w:tr w:rsidR="00612151" w:rsidTr="00D46514">
        <w:tc>
          <w:tcPr>
            <w:tcW w:w="2617" w:type="dxa"/>
          </w:tcPr>
          <w:p w:rsidR="00612151" w:rsidRPr="005F4009" w:rsidRDefault="00612151" w:rsidP="00D46514">
            <w:pPr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53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530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1046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356" w:type="dxa"/>
          </w:tcPr>
          <w:p w:rsidR="00612151" w:rsidRPr="005F4009" w:rsidRDefault="00612151" w:rsidP="00D46514">
            <w:pPr>
              <w:jc w:val="center"/>
              <w:rPr>
                <w:b/>
                <w:color w:val="000000"/>
              </w:rPr>
            </w:pPr>
            <w:r w:rsidRPr="005F4009">
              <w:rPr>
                <w:b/>
                <w:color w:val="000000"/>
              </w:rPr>
              <w:t>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612151" w:rsidRPr="00707468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F13685" w:rsidRDefault="00612151" w:rsidP="00D46514">
            <w:pPr>
              <w:jc w:val="center"/>
              <w:rPr>
                <w:b/>
              </w:rPr>
            </w:pP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r w:rsidRPr="00067E77">
              <w:t xml:space="preserve">Функционирование </w:t>
            </w:r>
          </w:p>
          <w:p w:rsidR="00612151" w:rsidRPr="00067E77" w:rsidRDefault="00612151" w:rsidP="00D46514">
            <w:r w:rsidRPr="00067E77">
              <w:t>органов власти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04</w:t>
            </w:r>
          </w:p>
        </w:tc>
        <w:tc>
          <w:tcPr>
            <w:tcW w:w="1530" w:type="dxa"/>
          </w:tcPr>
          <w:p w:rsidR="00612151" w:rsidRPr="00067E77" w:rsidRDefault="00612151" w:rsidP="00D46514">
            <w:pPr>
              <w:jc w:val="center"/>
            </w:pPr>
            <w:r w:rsidRPr="00067E77"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0B7A40" w:rsidRDefault="00117B7B" w:rsidP="00067E77">
            <w:pPr>
              <w:jc w:val="center"/>
              <w:rPr>
                <w:b/>
              </w:rPr>
            </w:pPr>
            <w:r>
              <w:rPr>
                <w:b/>
              </w:rPr>
              <w:t>2433,3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Pr="007704F7" w:rsidRDefault="00612151" w:rsidP="00117B7B">
            <w:pPr>
              <w:jc w:val="center"/>
            </w:pPr>
            <w:r w:rsidRPr="007704F7">
              <w:t>16</w:t>
            </w:r>
            <w:r w:rsidR="00117B7B">
              <w:t>84,90</w:t>
            </w:r>
          </w:p>
        </w:tc>
      </w:tr>
      <w:tr w:rsidR="00612151" w:rsidTr="00D46514">
        <w:tc>
          <w:tcPr>
            <w:tcW w:w="2617" w:type="dxa"/>
          </w:tcPr>
          <w:p w:rsidR="00612151" w:rsidRPr="007704F7" w:rsidRDefault="00612151" w:rsidP="00D46514">
            <w:pPr>
              <w:outlineLvl w:val="5"/>
            </w:pPr>
            <w:r>
              <w:rPr>
                <w:sz w:val="22"/>
                <w:szCs w:val="22"/>
              </w:rPr>
              <w:t xml:space="preserve">Прочая закупка товаров, </w:t>
            </w:r>
            <w:r>
              <w:rPr>
                <w:sz w:val="22"/>
                <w:szCs w:val="22"/>
              </w:rPr>
              <w:lastRenderedPageBreak/>
              <w:t>работ и услуг для государственных нужд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Pr="007704F7" w:rsidRDefault="00612151" w:rsidP="00D46514">
            <w:pPr>
              <w:jc w:val="center"/>
            </w:pPr>
            <w:r>
              <w:t>748,4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</w:pPr>
            <w:r w:rsidRPr="00067E77">
              <w:lastRenderedPageBreak/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612151" w:rsidRPr="00067E77" w:rsidRDefault="00612151" w:rsidP="00D46514">
            <w:pPr>
              <w:jc w:val="center"/>
            </w:pPr>
            <w:r w:rsidRPr="00067E77">
              <w:t>поселения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F13685" w:rsidRDefault="00612151" w:rsidP="00117B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17B7B">
              <w:rPr>
                <w:b/>
              </w:rPr>
              <w:t>37,2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Pr="007704F7" w:rsidRDefault="00612151" w:rsidP="00117B7B">
            <w:pPr>
              <w:jc w:val="center"/>
            </w:pPr>
            <w:r w:rsidRPr="007704F7">
              <w:t>4</w:t>
            </w:r>
            <w:r w:rsidR="00117B7B">
              <w:t>37,2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jc w:val="center"/>
            </w:pPr>
            <w:r w:rsidRPr="00067E77">
              <w:t>Резервный фонд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117B7B">
            <w:pPr>
              <w:jc w:val="center"/>
              <w:rPr>
                <w:b/>
              </w:rPr>
            </w:pPr>
            <w:r>
              <w:rPr>
                <w:b/>
              </w:rP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Резервный фонд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237D" w:rsidRDefault="00117B7B" w:rsidP="00D46514">
            <w:pPr>
              <w:jc w:val="center"/>
            </w:pPr>
            <w: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612151" w:rsidRPr="0064237D" w:rsidRDefault="00117B7B" w:rsidP="00117B7B">
            <w:pPr>
              <w:jc w:val="center"/>
            </w:pPr>
            <w:r>
              <w:t>37,7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067E77">
            <w:r w:rsidRPr="00067E77">
              <w:t>Другие общегосударственные вопросы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</w:pPr>
            <w:r w:rsidRPr="00067E77">
              <w:t>13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414,9</w:t>
            </w:r>
          </w:p>
          <w:p w:rsidR="00612151" w:rsidRPr="00E52B56" w:rsidRDefault="00612151" w:rsidP="00D46514"/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612151" w:rsidRDefault="00612151" w:rsidP="00D46514">
            <w:r>
              <w:t>управлением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/>
          <w:p w:rsidR="00612151" w:rsidRDefault="00117B7B" w:rsidP="00D46514">
            <w:pPr>
              <w:jc w:val="center"/>
            </w:pPr>
            <w:r>
              <w:t>181,1</w:t>
            </w:r>
          </w:p>
        </w:tc>
      </w:tr>
      <w:tr w:rsidR="00117B7B" w:rsidTr="00D46514">
        <w:tc>
          <w:tcPr>
            <w:tcW w:w="2617" w:type="dxa"/>
          </w:tcPr>
          <w:p w:rsidR="00117B7B" w:rsidRDefault="00117B7B" w:rsidP="00117B7B">
            <w:r>
              <w:t>Резервные фонды администрации  района</w:t>
            </w:r>
          </w:p>
        </w:tc>
        <w:tc>
          <w:tcPr>
            <w:tcW w:w="105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20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9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117B7B" w:rsidRDefault="00117B7B" w:rsidP="00117B7B">
            <w:pPr>
              <w:jc w:val="center"/>
            </w:pPr>
            <w:r>
              <w:t>230,0</w:t>
            </w:r>
          </w:p>
        </w:tc>
      </w:tr>
      <w:tr w:rsidR="00117B7B" w:rsidTr="00D46514">
        <w:tc>
          <w:tcPr>
            <w:tcW w:w="2617" w:type="dxa"/>
          </w:tcPr>
          <w:p w:rsidR="00117B7B" w:rsidRDefault="00117B7B" w:rsidP="00D46514"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203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9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117B7B" w:rsidRDefault="00117B7B" w:rsidP="00117B7B">
            <w:pPr>
              <w:jc w:val="center"/>
            </w:pPr>
            <w:r>
              <w:t>3,8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067E77">
            <w:pPr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Мобилизационная подготовка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54,9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127,6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217,0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217,0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612151" w:rsidRPr="00067E77" w:rsidRDefault="00067E77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2473,6</w:t>
            </w:r>
          </w:p>
        </w:tc>
      </w:tr>
      <w:tr w:rsidR="00612151" w:rsidTr="00D46514">
        <w:tc>
          <w:tcPr>
            <w:tcW w:w="2617" w:type="dxa"/>
          </w:tcPr>
          <w:p w:rsidR="00612151" w:rsidRPr="004E62DD" w:rsidRDefault="00612151" w:rsidP="00D46514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53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612151" w:rsidRPr="00067E77" w:rsidRDefault="00612151" w:rsidP="00D46514">
            <w:pPr>
              <w:jc w:val="center"/>
              <w:rPr>
                <w:color w:val="000000"/>
              </w:rPr>
            </w:pPr>
            <w:r w:rsidRPr="00067E77">
              <w:rPr>
                <w:color w:val="000000"/>
              </w:rPr>
              <w:t>2473,6</w:t>
            </w:r>
          </w:p>
        </w:tc>
      </w:tr>
      <w:tr w:rsidR="00612151" w:rsidTr="00D46514">
        <w:tc>
          <w:tcPr>
            <w:tcW w:w="2617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105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104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03BD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</w:pPr>
            <w:r>
              <w:t>50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Pr="00131198" w:rsidRDefault="00612151" w:rsidP="00D46514">
            <w:pPr>
              <w:rPr>
                <w:b/>
              </w:rPr>
            </w:pPr>
            <w:proofErr w:type="spellStart"/>
            <w:r w:rsidRPr="00131198">
              <w:rPr>
                <w:b/>
              </w:rPr>
              <w:t>Жилищно-коммуналь</w:t>
            </w:r>
            <w:proofErr w:type="spellEnd"/>
            <w:r w:rsidRPr="00131198">
              <w:rPr>
                <w:b/>
              </w:rPr>
              <w:t>-</w:t>
            </w:r>
          </w:p>
          <w:p w:rsidR="00612151" w:rsidRDefault="00612151" w:rsidP="00D46514">
            <w:proofErr w:type="spellStart"/>
            <w:r w:rsidRPr="00131198">
              <w:rPr>
                <w:b/>
              </w:rPr>
              <w:t>ное</w:t>
            </w:r>
            <w:proofErr w:type="spellEnd"/>
            <w:r w:rsidRPr="00131198">
              <w:rPr>
                <w:b/>
              </w:rPr>
              <w:t xml:space="preserve"> хозяйство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Pr="00AF56CC" w:rsidRDefault="00612151" w:rsidP="00D46514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2794,2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Default="00612151" w:rsidP="00D46514">
            <w:r>
              <w:lastRenderedPageBreak/>
              <w:t xml:space="preserve">Ремонт электроснабжения многоквартирных домов на 2011-2013гг. 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7951800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612151" w:rsidTr="00D46514">
        <w:trPr>
          <w:trHeight w:val="958"/>
        </w:trPr>
        <w:tc>
          <w:tcPr>
            <w:tcW w:w="2617" w:type="dxa"/>
          </w:tcPr>
          <w:p w:rsidR="00612151" w:rsidRDefault="00612151" w:rsidP="00D46514"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12151" w:rsidTr="00D46514">
        <w:tc>
          <w:tcPr>
            <w:tcW w:w="2617" w:type="dxa"/>
          </w:tcPr>
          <w:p w:rsidR="00612151" w:rsidRPr="00131198" w:rsidRDefault="00612151" w:rsidP="00D46514">
            <w:pPr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1053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56" w:type="dxa"/>
          </w:tcPr>
          <w:p w:rsidR="00612151" w:rsidRPr="0064237D" w:rsidRDefault="009D742E" w:rsidP="00D46514">
            <w:pPr>
              <w:jc w:val="center"/>
              <w:rPr>
                <w:b/>
              </w:rPr>
            </w:pPr>
            <w:r>
              <w:rPr>
                <w:b/>
              </w:rPr>
              <w:t>1986,0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612151" w:rsidRDefault="009D742E" w:rsidP="009D742E">
            <w:pPr>
              <w:jc w:val="center"/>
            </w:pPr>
            <w:r>
              <w:t>186</w:t>
            </w:r>
            <w:r w:rsidR="00612151"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1200,0</w:t>
            </w:r>
          </w:p>
        </w:tc>
      </w:tr>
      <w:tr w:rsidR="00612151" w:rsidTr="00D46514">
        <w:tc>
          <w:tcPr>
            <w:tcW w:w="2617" w:type="dxa"/>
          </w:tcPr>
          <w:p w:rsidR="00612151" w:rsidRDefault="00612151" w:rsidP="00D46514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203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30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612151" w:rsidRDefault="00612151" w:rsidP="009D742E">
            <w:r>
              <w:t xml:space="preserve">     </w:t>
            </w:r>
            <w:r w:rsidR="009D742E">
              <w:t>250</w:t>
            </w:r>
            <w:r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9D742E">
            <w:pPr>
              <w:jc w:val="center"/>
            </w:pPr>
            <w:r>
              <w:t>50,0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BF762A"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9D742E">
            <w:pPr>
              <w:jc w:val="center"/>
            </w:pPr>
            <w:r>
              <w:t>300,0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Pr="0064237D" w:rsidRDefault="00067E77" w:rsidP="00D46514">
            <w:pPr>
              <w:jc w:val="center"/>
              <w:rPr>
                <w:b/>
              </w:rPr>
            </w:pPr>
            <w:r>
              <w:rPr>
                <w:b/>
              </w:rPr>
              <w:t>528,2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9D742E">
            <w:r>
              <w:t>Полномочия по утилизации твердых бытовых отходов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067E77" w:rsidP="00D46514">
            <w:pPr>
              <w:jc w:val="center"/>
            </w:pPr>
            <w:r>
              <w:t>5201518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Pr="00067E77" w:rsidRDefault="009D742E" w:rsidP="00D46514">
            <w:pPr>
              <w:jc w:val="center"/>
            </w:pPr>
            <w:r w:rsidRPr="00067E77">
              <w:t>5,5</w:t>
            </w:r>
          </w:p>
        </w:tc>
      </w:tr>
      <w:tr w:rsidR="00067E77" w:rsidTr="00D46514">
        <w:tc>
          <w:tcPr>
            <w:tcW w:w="2617" w:type="dxa"/>
          </w:tcPr>
          <w:p w:rsidR="00067E77" w:rsidRDefault="00067E77" w:rsidP="009D742E"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20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9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530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067E77" w:rsidRPr="00067E77" w:rsidRDefault="00067E77" w:rsidP="00D46514">
            <w:pPr>
              <w:jc w:val="center"/>
            </w:pPr>
            <w:r w:rsidRPr="00067E77">
              <w:t>35,0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067E77" w:rsidP="00D46514">
            <w:pPr>
              <w:jc w:val="center"/>
            </w:pPr>
            <w:r>
              <w:t>210,7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Уличное освещение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067E77" w:rsidP="00D46514">
            <w:pPr>
              <w:jc w:val="center"/>
            </w:pPr>
            <w:r>
              <w:t>277,</w:t>
            </w:r>
            <w:r w:rsidR="009D742E">
              <w:t>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9" w:type="dxa"/>
          </w:tcPr>
          <w:p w:rsidR="009D742E" w:rsidRPr="00067E77" w:rsidRDefault="00067E77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30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067E7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7E77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Культура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104,0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 xml:space="preserve">Дворцы и дома культуры, другие </w:t>
            </w:r>
            <w:r>
              <w:lastRenderedPageBreak/>
              <w:t>учреждения культуры и средств массовой информации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/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104,0</w:t>
            </w:r>
          </w:p>
        </w:tc>
      </w:tr>
      <w:tr w:rsidR="00067E77" w:rsidTr="00D46514">
        <w:tc>
          <w:tcPr>
            <w:tcW w:w="2617" w:type="dxa"/>
          </w:tcPr>
          <w:p w:rsidR="00067E77" w:rsidRDefault="00067E77" w:rsidP="00D46514">
            <w:r>
              <w:lastRenderedPageBreak/>
              <w:t>Резервные фонды местных администраций</w:t>
            </w:r>
          </w:p>
        </w:tc>
        <w:tc>
          <w:tcPr>
            <w:tcW w:w="105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203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9" w:type="dxa"/>
          </w:tcPr>
          <w:p w:rsidR="00067E77" w:rsidRDefault="00067E77" w:rsidP="00D46514">
            <w:r>
              <w:t>01</w:t>
            </w:r>
          </w:p>
        </w:tc>
        <w:tc>
          <w:tcPr>
            <w:tcW w:w="1530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067E77" w:rsidRDefault="00067E77" w:rsidP="00D46514">
            <w:pPr>
              <w:jc w:val="center"/>
            </w:pPr>
            <w:r>
              <w:t>5,0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9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9D742E" w:rsidRPr="000B7A40" w:rsidRDefault="009D742E" w:rsidP="00D46514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9D742E" w:rsidTr="00D46514">
        <w:tc>
          <w:tcPr>
            <w:tcW w:w="2617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105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Физическая культура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40,0</w:t>
            </w:r>
          </w:p>
        </w:tc>
      </w:tr>
      <w:tr w:rsidR="009D742E" w:rsidTr="00D46514">
        <w:tc>
          <w:tcPr>
            <w:tcW w:w="2617" w:type="dxa"/>
          </w:tcPr>
          <w:p w:rsidR="009D742E" w:rsidRDefault="009D742E" w:rsidP="00D46514"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203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30" w:type="dxa"/>
          </w:tcPr>
          <w:p w:rsidR="009D742E" w:rsidRDefault="009D742E" w:rsidP="00D46514">
            <w:pPr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9D742E" w:rsidRDefault="009D742E" w:rsidP="00D46514">
            <w:pPr>
              <w:jc w:val="center"/>
            </w:pPr>
            <w:r>
              <w:t>40,0</w:t>
            </w:r>
          </w:p>
        </w:tc>
      </w:tr>
    </w:tbl>
    <w:p w:rsidR="00612151" w:rsidRDefault="00612151" w:rsidP="00612151">
      <w:pPr>
        <w:jc w:val="center"/>
      </w:pPr>
    </w:p>
    <w:p w:rsidR="00612151" w:rsidRDefault="00612151" w:rsidP="00612151"/>
    <w:p w:rsidR="00612151" w:rsidRDefault="00612151" w:rsidP="00612151">
      <w:pPr>
        <w:jc w:val="right"/>
      </w:pPr>
    </w:p>
    <w:p w:rsidR="00612151" w:rsidRDefault="00612151" w:rsidP="00612151">
      <w:pPr>
        <w:jc w:val="right"/>
      </w:pPr>
      <w:r>
        <w:t>Приложение 5 к решению Совета</w:t>
      </w:r>
    </w:p>
    <w:p w:rsidR="00612151" w:rsidRDefault="00612151" w:rsidP="00612151">
      <w:pPr>
        <w:jc w:val="right"/>
      </w:pPr>
      <w:r>
        <w:t xml:space="preserve">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jc w:val="right"/>
      </w:pPr>
      <w:r>
        <w:t xml:space="preserve">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jc w:val="right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2012</w:t>
      </w:r>
      <w:r w:rsidRPr="00B30635">
        <w:rPr>
          <w:b/>
        </w:rPr>
        <w:t>год</w:t>
      </w:r>
      <w:r>
        <w:t>.</w:t>
      </w:r>
    </w:p>
    <w:p w:rsidR="00612151" w:rsidRDefault="00612151" w:rsidP="006121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612151" w:rsidRDefault="00612151" w:rsidP="00D46514">
            <w:r>
              <w:t xml:space="preserve">                                </w:t>
            </w:r>
          </w:p>
        </w:tc>
      </w:tr>
      <w:tr w:rsidR="00612151" w:rsidTr="00D46514">
        <w:tc>
          <w:tcPr>
            <w:tcW w:w="9853" w:type="dxa"/>
            <w:gridSpan w:val="2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3398,7</w:t>
            </w:r>
          </w:p>
          <w:p w:rsidR="00612151" w:rsidRDefault="00612151" w:rsidP="00D46514"/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3398,7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182,5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Иные межбюджетные трансферты</w:t>
            </w:r>
          </w:p>
        </w:tc>
        <w:tc>
          <w:tcPr>
            <w:tcW w:w="1645" w:type="dxa"/>
          </w:tcPr>
          <w:p w:rsidR="00612151" w:rsidRDefault="00131198" w:rsidP="00D46514">
            <w:pPr>
              <w:jc w:val="center"/>
            </w:pPr>
            <w:r>
              <w:t>4541,1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612151" w:rsidRPr="00167AFB" w:rsidRDefault="00131198" w:rsidP="00131198">
            <w:pPr>
              <w:jc w:val="center"/>
              <w:rPr>
                <w:b/>
              </w:rPr>
            </w:pPr>
            <w:r>
              <w:rPr>
                <w:b/>
              </w:rPr>
              <w:t>4723,6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12151" w:rsidRPr="00167AFB" w:rsidRDefault="00131198" w:rsidP="00D46514">
            <w:pPr>
              <w:jc w:val="center"/>
              <w:rPr>
                <w:b/>
              </w:rPr>
            </w:pPr>
            <w:r>
              <w:rPr>
                <w:b/>
              </w:rPr>
              <w:t>8122,3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</w:p>
        </w:tc>
      </w:tr>
      <w:tr w:rsidR="00612151" w:rsidTr="00D46514">
        <w:tc>
          <w:tcPr>
            <w:tcW w:w="8208" w:type="dxa"/>
          </w:tcPr>
          <w:p w:rsidR="00612151" w:rsidRPr="00A75E02" w:rsidRDefault="00612151" w:rsidP="00D46514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  <w:tr w:rsidR="00612151" w:rsidRPr="00167AFB" w:rsidTr="00D4651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Default="00612151" w:rsidP="00D46514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</w:tbl>
    <w:p w:rsidR="00612151" w:rsidRDefault="00612151" w:rsidP="00612151">
      <w:r>
        <w:t xml:space="preserve">                                                                                              </w:t>
      </w:r>
    </w:p>
    <w:p w:rsidR="00612151" w:rsidRDefault="00612151" w:rsidP="00612151"/>
    <w:p w:rsidR="00BE7730" w:rsidRDefault="00BE7730" w:rsidP="00612151"/>
    <w:p w:rsidR="00BE7730" w:rsidRDefault="00BE7730" w:rsidP="00612151"/>
    <w:p w:rsidR="00BE7730" w:rsidRDefault="00BE7730" w:rsidP="00612151"/>
    <w:sectPr w:rsidR="00BE7730" w:rsidSect="00BE7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B8"/>
    <w:rsid w:val="00067E77"/>
    <w:rsid w:val="000A6EB4"/>
    <w:rsid w:val="00117B7B"/>
    <w:rsid w:val="00131198"/>
    <w:rsid w:val="0022647B"/>
    <w:rsid w:val="00360F55"/>
    <w:rsid w:val="00564E12"/>
    <w:rsid w:val="006072E8"/>
    <w:rsid w:val="00612151"/>
    <w:rsid w:val="007B0BB8"/>
    <w:rsid w:val="00802020"/>
    <w:rsid w:val="009D742E"/>
    <w:rsid w:val="00A03CDA"/>
    <w:rsid w:val="00BE7730"/>
    <w:rsid w:val="00DC0FAA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2012-08-15T08:28:00Z</cp:lastPrinted>
  <dcterms:created xsi:type="dcterms:W3CDTF">2012-07-26T03:05:00Z</dcterms:created>
  <dcterms:modified xsi:type="dcterms:W3CDTF">2012-08-21T07:34:00Z</dcterms:modified>
</cp:coreProperties>
</file>