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09.02.2018 № 28 «</w:t>
      </w:r>
      <w:r>
        <w:rPr>
          <w:b/>
          <w:bCs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градостроительного плана земельного участка»</w:t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  <w:bookmarkStart w:id="0" w:name="_GoBack"/>
      <w:bookmarkStart w:id="1" w:name="_GoBack"/>
      <w:bookmarkEnd w:id="1"/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09.02.2018 № 28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rPr/>
        <w:t xml:space="preserve"> </w:t>
      </w:r>
      <w:r>
        <w:rPr>
          <w:sz w:val="24"/>
          <w:szCs w:val="24"/>
        </w:rPr>
        <w:t>«Об утверждении административного регламента по предоставлению муниципальной услуги «Выдача градостроительного плана земельного участка»;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2) в пункте 1 Постановления наименование муниципальной услуги изложить в новой редакции: «Выдача градостроительного плана земельного участка»;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«Выдача градостроительного плана земельного участка»;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1 Приложения к постановлению наименование муниципальной услуги изложить в новой редакции: «Выдача градостроительного плана земельного участка»;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6) в пункте 4 Приложения к постановлению наименование муниципальной услуги изложить в новой редакции: «Выдача градостроительного плана земельного участка».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7) в приложении 1 к административному регламенту наименование муниципальной услуги изложить в новой редакции: «Выдача градостроительного плана земельного участка;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8) в приложении 2 к административному регламенту наименование муниципальной услуги изложить в новой редакции: «Выдача градостроительного плана земельного участка.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                                                                А.В.  Карпенко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Pages>2</Pages>
  <Words>255</Words>
  <Characters>2070</Characters>
  <CharactersWithSpaces>2563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2023-02-05T15:47:00Z</dcterms:created>
  <dc:creator>user</dc:creator>
  <dc:description/>
  <dc:language>ru-RU</dc:language>
  <cp:lastModifiedBy/>
  <cp:lastPrinted>2023-02-07T08:50:00Z</cp:lastPrinted>
  <dcterms:modified xsi:type="dcterms:W3CDTF">2023-02-09T12:27:31Z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