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</w:rPr>
        <w:t>О внесении изменений в постановление Администрации Новокусковского сельского поселения от 07.05.2015 № 95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муниципального нормативного правового акта в соответствие с действующим законодательством</w:t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 Внести в постановление Администрации Новокусковского сельского поселения от 07.05.2015 № 95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</w:t>
      </w:r>
      <w:bookmarkStart w:id="0" w:name="_GoBack"/>
      <w:bookmarkEnd w:id="0"/>
      <w:r>
        <w:rPr>
          <w:sz w:val="24"/>
          <w:szCs w:val="24"/>
        </w:rPr>
        <w:t>и аннулировании адресов объектов недвижимости»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rPr/>
        <w:t xml:space="preserve"> </w:t>
      </w:r>
      <w:r>
        <w:rPr>
          <w:sz w:val="24"/>
          <w:szCs w:val="24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2) в пункте 1 Постановления наименование муниципальной услуги изложить в новой редакции: «Присвоение адреса объекту адресации, изменение и аннулирование такого адреса»;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«Присвоение адреса объекту адресации, изменение и аннулирование такого адреса»;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4) в пункте 1 Приложения наименование муниципальной услуги изложить в новой редакции: «Присвоение адреса объекту адресации, изменение и аннулирование такого адреса»;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5) в пункте 8 Приложения наименование муниципальной услуги изложить в новой редакции: «Присвоение адреса объекту адресации, изменение и аннулирование такого адреса»;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12 Приложения абзац первый изложить в новой редакции: «Срок предоставления муниципальной услуги - не более 10 рабочих дней со дня регистрации заявления».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А.В.  Карпенко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045" w:leader="none"/>
        </w:tabs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7789611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7187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7187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f7187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f7187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LibreOffice/7.2.4.1$Windows_X86_64 LibreOffice_project/27d75539669ac387bb498e35313b970b7fe9c4f9</Application>
  <AppVersion>15.0000</AppVersion>
  <Pages>2</Pages>
  <Words>275</Words>
  <Characters>2092</Characters>
  <CharactersWithSpaces>2617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2023-02-05T17:39:00Z</dcterms:created>
  <dc:creator>user</dc:creator>
  <dc:description/>
  <dc:language>ru-RU</dc:language>
  <cp:lastModifiedBy/>
  <cp:lastPrinted>2023-02-07T08:45:00Z</cp:lastPrinted>
  <dcterms:modified xsi:type="dcterms:W3CDTF">2023-02-09T12:27:01Z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