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770DD0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770D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70DD0" w:rsidRPr="00770DD0" w:rsidRDefault="00770DD0" w:rsidP="00770D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23.05.2019                                                                                                                             № 95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D0" w:rsidRPr="00770DD0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 утверждении Порядка подведения итогов продажи муниципального  </w:t>
      </w:r>
    </w:p>
    <w:p w:rsidR="00770DD0" w:rsidRPr="00770DD0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имущества и заключения с покупателем договора купли-продажи </w:t>
      </w:r>
    </w:p>
    <w:p w:rsidR="00770DD0" w:rsidRPr="00770DD0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муниципального имущества без объявления цены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24 Федерального закона от 21 декабря 2001 года № 178-ФЗ «О приватизации государственного и муниципального имущества»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tabs>
          <w:tab w:val="left" w:pos="709"/>
        </w:tabs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Установить Порядок подведения итогов продажи муниципального имущества </w:t>
      </w:r>
      <w:r w:rsidRPr="0077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с покупателем договора купли-продажи муниципального имущества без объявления цены согласно приложению.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70DD0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770DD0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770D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 Карпенко</w:t>
      </w: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Приложение к решению </w:t>
      </w: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lang w:eastAsia="ar-SA"/>
        </w:rPr>
        <w:t xml:space="preserve">Совета Новокусковского </w:t>
      </w: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lang w:eastAsia="ar-SA"/>
        </w:rPr>
        <w:t xml:space="preserve">сельского поселения </w:t>
      </w: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lang w:eastAsia="ar-SA"/>
        </w:rPr>
        <w:t>от 23.05.2019 № 95</w:t>
      </w: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ПОРЯДОК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подведения итогов продажи муниципального имущества и заключения с покупателем договора купли-продажи муниципального имущества без объявления цены 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70DD0" w:rsidRPr="00770DD0" w:rsidRDefault="00770DD0" w:rsidP="00770DD0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102"/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1. Общие положения</w:t>
      </w:r>
      <w:bookmarkEnd w:id="0"/>
    </w:p>
    <w:p w:rsidR="00770DD0" w:rsidRPr="00770DD0" w:rsidRDefault="00770DD0" w:rsidP="00770DD0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Настоящий 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 (далее - Порядок) разработан  в соответствии с Федеральным законом от 21 декабря 2001 года № 178-ФЗ «О  приватизации государственного и муниципального имущества» (далее – Федеральный закон о приватизации),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поселение».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 xml:space="preserve">2. Порядок подведения итогов продажи муниципального имущества 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>без объявления цены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рассмотрения представленных претендентами документов продавец принимает решение по всем поданным предложениям о цене приобретения имущества, в котором сопоставляются и оцениваются все претенденты. Указанное решение оформляется протоколом об итогах продажи имущества в порядке, установленном настоящим Порядком.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продавца выступает Администрация Новокусковского сельского поселения, интересы которой представляет Глава Новокусковского сельского поселения.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имущества. В случае равенства цен - по более позднему времени регистрации соответствующей заявки Предложению с наибольшей ценой приобретения имущества присваивается первый порядковый номер.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Покупателем имущества признается: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имущество, т.е. предложению которого присвоен первый порядковый номер;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(отказа) от подписания договора купли-продажи лица,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о цене </w:t>
      </w:r>
      <w:proofErr w:type="gramStart"/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имущества</w:t>
      </w:r>
      <w:proofErr w:type="gramEnd"/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Протокол об итогах продажи имущества должен содержать: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сведения об имуществе;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зарегистрированных заявок;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рассмотренных предложениях о цене приобретения имущества с указанием подавших их претендентов, цены имущества, времени регистрации соответствующей заявки, порядковых номеров, присвоенных предложениям в результате их сопоставления и оценки;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покупателе имущества;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цену приобретения имущества, предложенную покупателем;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подпись Главы Новокусковского сельского поселения либо уполномоченного должностного лица и оттиск печати продавца;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необходимые сведения.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продажи имущества подписывается в день подведения итогов продажи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под расписку на следующий день после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не признанному покупателем. Такое уведомление должно содержать информацию о том, что в случае, предусмотренном абзацем пятым пункта 5 настоящего Порядка,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</w:t>
      </w:r>
      <w:proofErr w:type="gramStart"/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имущества</w:t>
      </w:r>
      <w:proofErr w:type="gramEnd"/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11 настоящего Порядка.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Порядок заключения договора купли-продажи муниципального имущества</w:t>
      </w:r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 приватизации и иными нормативными правовыми актами Российской Федерации.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Продавец обеспечивает получение покупателем документации, необходимой для государственной регистрации перехода права собственности, вытекающего из такой сделки. 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F1" w:rsidRDefault="009467F1">
      <w:bookmarkStart w:id="1" w:name="_GoBack"/>
      <w:bookmarkEnd w:id="1"/>
    </w:p>
    <w:sectPr w:rsidR="009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B9"/>
    <w:rsid w:val="00770DD0"/>
    <w:rsid w:val="009467F1"/>
    <w:rsid w:val="00E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5E15-249D-46B2-9F98-D0AE485A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2019-05-27T03:50:00Z</dcterms:created>
  <dcterms:modified xsi:type="dcterms:W3CDTF">2019-05-27T03:50:00Z</dcterms:modified>
</cp:coreProperties>
</file>