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C4AB7" w:rsidRPr="00B14543" w:rsidRDefault="00FC4AB7" w:rsidP="00FC4A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06.12.2019</w:t>
      </w:r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129</w:t>
      </w:r>
    </w:p>
    <w:p w:rsidR="00FC4AB7" w:rsidRPr="00B14543" w:rsidRDefault="00FC4AB7" w:rsidP="00FC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C4AB7" w:rsidRPr="00B14543" w:rsidRDefault="00FC4AB7" w:rsidP="00FC4AB7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B7" w:rsidRPr="00B14543" w:rsidRDefault="00FC4AB7" w:rsidP="00FC4A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«Новокусковское сельское поселение»</w:t>
      </w:r>
    </w:p>
    <w:p w:rsidR="00FC4AB7" w:rsidRPr="00B14543" w:rsidRDefault="00FC4AB7" w:rsidP="00FC4A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4AB7" w:rsidRPr="00B14543" w:rsidRDefault="00FC4AB7" w:rsidP="00FC4A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3 </w:t>
      </w:r>
      <w:hyperlink r:id="rId4" w:history="1">
        <w:r w:rsidRPr="00B14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</w:t>
        </w:r>
      </w:hyperlink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39</w:t>
      </w:r>
      <w:r w:rsidRPr="00B1454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28</w:t>
      </w: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статьи 19 Устава муниципального образования «Новокусковское сельское поселение»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«Новокусковское сельское поселение».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B14543">
          <w:rPr>
            <w:rFonts w:ascii="Times New Roman" w:eastAsia="Times New Roman" w:hAnsi="Times New Roman" w:cs="Calibri"/>
            <w:color w:val="0563C1"/>
            <w:sz w:val="26"/>
            <w:szCs w:val="26"/>
            <w:u w:val="single"/>
            <w:lang w:eastAsia="ru-RU"/>
          </w:rPr>
          <w:t>www.nkselpasino.ru</w:t>
        </w:r>
      </w:hyperlink>
      <w:r w:rsidRPr="00B1454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Calibri"/>
          <w:sz w:val="26"/>
          <w:szCs w:val="26"/>
          <w:lang w:eastAsia="ru-RU"/>
        </w:rPr>
        <w:t>3. Контроль за исполнением настоящего решения возложить на социально-экономический комитет</w:t>
      </w:r>
      <w:r w:rsidRPr="00B14543">
        <w:rPr>
          <w:rFonts w:ascii="Times New Roman" w:eastAsia="Times New Roman" w:hAnsi="Times New Roman" w:cs="Calibri"/>
          <w:i/>
          <w:sz w:val="26"/>
          <w:szCs w:val="26"/>
          <w:lang w:eastAsia="ru-RU"/>
        </w:rPr>
        <w:t>.</w:t>
      </w: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6"/>
          <w:szCs w:val="26"/>
          <w:lang w:eastAsia="ru-RU"/>
        </w:rPr>
      </w:pPr>
    </w:p>
    <w:p w:rsidR="00FC4AB7" w:rsidRPr="00B14543" w:rsidRDefault="00FC4AB7" w:rsidP="00FC4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AB7" w:rsidRPr="00B14543" w:rsidRDefault="00FC4AB7" w:rsidP="00FC4AB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72A34" w:rsidRDefault="00772A34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Pr="00B14543" w:rsidRDefault="006A02D0" w:rsidP="006A02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B1454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A02D0" w:rsidRPr="00B14543" w:rsidRDefault="006A02D0" w:rsidP="006A02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B1454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A02D0" w:rsidRPr="00B14543" w:rsidRDefault="006A02D0" w:rsidP="006A02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B1454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A02D0" w:rsidRPr="00B14543" w:rsidRDefault="006A02D0" w:rsidP="006A02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B1454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A02D0" w:rsidRPr="00B14543" w:rsidRDefault="006A02D0" w:rsidP="006A02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B1454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06.12.2019</w:t>
      </w:r>
      <w:r w:rsidRPr="00B1454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129</w:t>
      </w:r>
    </w:p>
    <w:p w:rsidR="006A02D0" w:rsidRPr="00B14543" w:rsidRDefault="006A02D0" w:rsidP="006A02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2D0" w:rsidRPr="00B14543" w:rsidRDefault="006A02D0" w:rsidP="006A0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9"/>
      <w:bookmarkEnd w:id="0"/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6A02D0" w:rsidRPr="00B14543" w:rsidRDefault="006A02D0" w:rsidP="006A0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i/>
          <w:sz w:val="26"/>
          <w:szCs w:val="26"/>
          <w:lang w:eastAsia="ru-RU"/>
        </w:rPr>
      </w:pPr>
      <w:r w:rsidRPr="00B14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«Новокусковское сельское поселение»</w:t>
      </w:r>
    </w:p>
    <w:p w:rsidR="006A02D0" w:rsidRPr="00B14543" w:rsidRDefault="006A02D0" w:rsidP="006A0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2D0" w:rsidRPr="00B14543" w:rsidRDefault="006A02D0" w:rsidP="006A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1. Настоящий Порядок в соответствии со статьей 39</w:t>
      </w:r>
      <w:r w:rsidRPr="00B14543">
        <w:rPr>
          <w:rFonts w:ascii="Times New Roman" w:eastAsia="Calibri" w:hAnsi="Times New Roman" w:cs="Times New Roman"/>
          <w:sz w:val="26"/>
          <w:szCs w:val="26"/>
          <w:vertAlign w:val="superscript"/>
        </w:rPr>
        <w:t>28</w:t>
      </w:r>
      <w:r w:rsidRPr="00B14543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кодекса Российской Федерации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</w:t>
      </w:r>
      <w:r w:rsidRPr="00B1454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14543">
        <w:rPr>
          <w:rFonts w:ascii="Times New Roman" w:eastAsia="Calibri" w:hAnsi="Times New Roman" w:cs="Times New Roman"/>
          <w:sz w:val="26"/>
          <w:szCs w:val="26"/>
        </w:rPr>
        <w:t>«Новокусковское сельское поселение», (далее – плата за увеличение площади земельных участков).</w:t>
      </w:r>
    </w:p>
    <w:p w:rsidR="006A02D0" w:rsidRPr="00B14543" w:rsidRDefault="006A02D0" w:rsidP="006A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2. Размер платы за увеличение площади земельных участков рассчитывается Администрацией Новокусковского сельского поселения</w:t>
      </w:r>
      <w:r w:rsidRPr="00B1454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14543">
        <w:rPr>
          <w:rFonts w:ascii="Times New Roman" w:eastAsia="Calibri" w:hAnsi="Times New Roman" w:cs="Times New Roman"/>
          <w:sz w:val="26"/>
          <w:szCs w:val="26"/>
        </w:rPr>
        <w:t xml:space="preserve"> осуществляющей полномочия по управлению и распоряжению земельными участками, (далее – уполномоченный орган).</w:t>
      </w:r>
    </w:p>
    <w:p w:rsidR="006A02D0" w:rsidRPr="00B14543" w:rsidRDefault="006A02D0" w:rsidP="006A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3. Размер платы за увеличение площади земельных участков определяется как 0,3 % кадастровой стоимости земельного участка, находящегося в муниципальной собственности муниципального образования «Новокусковское сельское поселение»</w:t>
      </w:r>
      <w:r w:rsidRPr="00B14543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B14543">
        <w:rPr>
          <w:rFonts w:ascii="Times New Roman" w:eastAsia="Calibri" w:hAnsi="Times New Roman" w:cs="Times New Roman"/>
          <w:sz w:val="26"/>
          <w:szCs w:val="26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6A02D0" w:rsidRPr="00B14543" w:rsidRDefault="006A02D0" w:rsidP="006A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4.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«Новокусковское сельское поселение»</w:t>
      </w:r>
      <w:r w:rsidRPr="00B1454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14543">
        <w:rPr>
          <w:rFonts w:ascii="Times New Roman" w:eastAsia="Calibri" w:hAnsi="Times New Roman" w:cs="Times New Roman"/>
          <w:sz w:val="26"/>
          <w:szCs w:val="26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6A02D0" w:rsidRPr="00B14543" w:rsidRDefault="006A02D0" w:rsidP="006A0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43">
        <w:rPr>
          <w:rFonts w:ascii="Times New Roman" w:eastAsia="Calibri" w:hAnsi="Times New Roman" w:cs="Times New Roman"/>
          <w:sz w:val="26"/>
          <w:szCs w:val="26"/>
        </w:rPr>
        <w:t>5. Размер платы за увеличение площади земельных участков определяется по состоянию на дату поступления в уполномоченный орган заявления о перераспределении земельных участков, находящихся в муниципальной собственности муниципального образования «Новокусковское сельское поселение»</w:t>
      </w:r>
      <w:r w:rsidRPr="00B1454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B14543">
        <w:rPr>
          <w:rFonts w:ascii="Times New Roman" w:eastAsia="Calibri" w:hAnsi="Times New Roman" w:cs="Times New Roman"/>
          <w:sz w:val="26"/>
          <w:szCs w:val="26"/>
        </w:rPr>
        <w:t xml:space="preserve"> и земельных участков, находящихся в частной собственности.</w:t>
      </w:r>
    </w:p>
    <w:p w:rsidR="006A02D0" w:rsidRDefault="006A02D0" w:rsidP="006A02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A02D0" w:rsidRPr="00651E4C" w:rsidRDefault="006A02D0" w:rsidP="006A02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6A02D0" w:rsidRDefault="006A02D0">
      <w:bookmarkStart w:id="1" w:name="_GoBack"/>
      <w:bookmarkEnd w:id="1"/>
    </w:p>
    <w:sectPr w:rsidR="006A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7"/>
    <w:rsid w:val="006A02D0"/>
    <w:rsid w:val="00704BD7"/>
    <w:rsid w:val="00772A34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B87F-BED7-4756-BEBF-58733C6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2019-12-18T03:51:00Z</dcterms:created>
  <dcterms:modified xsi:type="dcterms:W3CDTF">2019-12-18T03:53:00Z</dcterms:modified>
</cp:coreProperties>
</file>